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ind w:right="120"/>
        <w:jc w:val="center"/>
        <w:rPr>
          <w:rFonts w:ascii="Calibri" w:cs="Calibri" w:eastAsia="Calibri" w:hAnsi="Calibri"/>
          <w:color w:val="ff0000"/>
          <w:sz w:val="24"/>
          <w:szCs w:val="24"/>
          <w:highlight w:val="green"/>
        </w:rPr>
      </w:pPr>
      <w:bookmarkStart w:colFirst="0" w:colLast="0" w:name="_heading=h.gjdgxs" w:id="0"/>
      <w:bookmarkEnd w:id="0"/>
      <w:r w:rsidDel="00000000" w:rsidR="00000000" w:rsidRPr="00000000">
        <w:rPr>
          <w:b w:val="1"/>
          <w:sz w:val="24"/>
          <w:szCs w:val="24"/>
          <w:rtl w:val="0"/>
        </w:rPr>
        <w:t xml:space="preserve">EDITAL DE CHAMAMENTO PÚBLICO Nº 05/2024 - PRAÇA MARCÍLIO DIAS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40" w:lineRule="auto"/>
        <w:ind w:left="120" w:right="120" w:firstLine="0"/>
        <w:jc w:val="center"/>
        <w:rPr>
          <w:rFonts w:ascii="Calibri" w:cs="Calibri" w:eastAsia="Calibri" w:hAnsi="Calibri"/>
          <w:color w:val="000000"/>
          <w:sz w:val="24"/>
          <w:szCs w:val="24"/>
        </w:rPr>
      </w:pPr>
      <w:bookmarkStart w:colFirst="0" w:colLast="0" w:name="_heading=h.30j0zll" w:id="1"/>
      <w:bookmarkEnd w:id="1"/>
      <w:r w:rsidDel="00000000" w:rsidR="00000000" w:rsidRPr="00000000">
        <w:rPr>
          <w:rFonts w:ascii="Calibri" w:cs="Calibri" w:eastAsia="Calibri" w:hAnsi="Calibri"/>
          <w:b w:val="1"/>
          <w:color w:val="000000"/>
          <w:sz w:val="24"/>
          <w:szCs w:val="24"/>
          <w:rtl w:val="0"/>
        </w:rPr>
        <w:t xml:space="preserve">SELEÇÃO DE PROJETOS PARA FIRMAR TERMO DE EXECUÇÃO CULTURAL COM RECURSOS DA POLÍTICA NACIONAL ALDIR BLANC DE FOMENTO À CULTURA – PNAB (LEI Nº 14.399/2022)</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mallCaps w:val="1"/>
          <w:sz w:val="26"/>
          <w:szCs w:val="26"/>
        </w:rPr>
      </w:pPr>
      <w:r w:rsidDel="00000000" w:rsidR="00000000" w:rsidRPr="00000000">
        <w:rPr>
          <w:rFonts w:ascii="Calibri" w:cs="Calibri" w:eastAsia="Calibri" w:hAnsi="Calibri"/>
          <w:b w:val="1"/>
          <w:i w:val="0"/>
          <w:smallCaps w:val="1"/>
          <w:strike w:val="0"/>
          <w:color w:val="000000"/>
          <w:sz w:val="26"/>
          <w:szCs w:val="26"/>
          <w:u w:val="none"/>
          <w:shd w:fill="auto" w:val="clear"/>
          <w:vertAlign w:val="baseline"/>
          <w:rtl w:val="0"/>
        </w:rPr>
        <w:t xml:space="preserve">ANEXO </w:t>
      </w:r>
      <w:r w:rsidDel="00000000" w:rsidR="00000000" w:rsidRPr="00000000">
        <w:rPr>
          <w:b w:val="1"/>
          <w:smallCaps w:val="1"/>
          <w:sz w:val="26"/>
          <w:szCs w:val="26"/>
          <w:rtl w:val="0"/>
        </w:rPr>
        <w:t xml:space="preserve">XII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mallCaps w:val="1"/>
          <w:sz w:val="26"/>
          <w:szCs w:val="26"/>
        </w:rPr>
      </w:pPr>
      <w:r w:rsidDel="00000000" w:rsidR="00000000" w:rsidRPr="00000000">
        <w:rPr>
          <w:rtl w:val="0"/>
        </w:rPr>
      </w:r>
    </w:p>
    <w:p w:rsidR="00000000" w:rsidDel="00000000" w:rsidP="00000000" w:rsidRDefault="00000000" w:rsidRPr="00000000" w14:paraId="00000007">
      <w:pPr>
        <w:spacing w:after="0" w:before="0" w:lineRule="auto"/>
        <w:jc w:val="center"/>
        <w:rPr>
          <w:b w:val="1"/>
          <w:smallCaps w:val="1"/>
          <w:sz w:val="26"/>
          <w:szCs w:val="26"/>
        </w:rPr>
      </w:pPr>
      <w:r w:rsidDel="00000000" w:rsidR="00000000" w:rsidRPr="00000000">
        <w:rPr>
          <w:b w:val="1"/>
          <w:smallCaps w:val="1"/>
          <w:sz w:val="26"/>
          <w:szCs w:val="26"/>
          <w:rtl w:val="0"/>
        </w:rPr>
        <w:t xml:space="preserve">DECLARAÇÃO PONTUAÇÃO EXTRA</w:t>
      </w:r>
    </w:p>
    <w:p w:rsidR="00000000" w:rsidDel="00000000" w:rsidP="00000000" w:rsidRDefault="00000000" w:rsidRPr="00000000" w14:paraId="00000008">
      <w:pPr>
        <w:spacing w:after="0" w:before="0" w:lineRule="auto"/>
        <w:ind w:left="120" w:right="12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 (Para agentes culturais concorrentes às pontuações extras)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both"/>
        <w:rPr>
          <w:sz w:val="24"/>
          <w:szCs w:val="24"/>
        </w:rPr>
      </w:pPr>
      <w:r w:rsidDel="00000000" w:rsidR="00000000" w:rsidRPr="00000000">
        <w:rPr>
          <w:rtl w:val="0"/>
        </w:rPr>
      </w:r>
    </w:p>
    <w:p w:rsidR="00000000" w:rsidDel="00000000" w:rsidP="00000000" w:rsidRDefault="00000000" w:rsidRPr="00000000" w14:paraId="0000000A">
      <w:pPr>
        <w:spacing w:after="200" w:before="200" w:line="360"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Eu,  ___________________________________________________________, CPF nº_______________________, RG nº ___________________, DECLARO para fins de participação no Edital nº 05/2024 que sou:</w:t>
      </w:r>
    </w:p>
    <w:p w:rsidR="00000000" w:rsidDel="00000000" w:rsidP="00000000" w:rsidRDefault="00000000" w:rsidRPr="00000000" w14:paraId="0000000B">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C">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Gênero feminino</w:t>
      </w:r>
    </w:p>
    <w:p w:rsidR="00000000" w:rsidDel="00000000" w:rsidP="00000000" w:rsidRDefault="00000000" w:rsidRPr="00000000" w14:paraId="0000000D">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Negros e indígenas</w:t>
      </w:r>
    </w:p>
    <w:p w:rsidR="00000000" w:rsidDel="00000000" w:rsidP="00000000" w:rsidRDefault="00000000" w:rsidRPr="00000000" w14:paraId="0000000E">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Pessoas com deficiência</w:t>
      </w:r>
    </w:p>
    <w:p w:rsidR="00000000" w:rsidDel="00000000" w:rsidP="00000000" w:rsidRDefault="00000000" w:rsidRPr="00000000" w14:paraId="0000000F">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Agentes culturais residentes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0">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60+ </w:t>
      </w:r>
    </w:p>
    <w:p w:rsidR="00000000" w:rsidDel="00000000" w:rsidP="00000000" w:rsidRDefault="00000000" w:rsidRPr="00000000" w14:paraId="00000011">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LGBTQIAPN+</w:t>
      </w:r>
    </w:p>
    <w:p w:rsidR="00000000" w:rsidDel="00000000" w:rsidP="00000000" w:rsidRDefault="00000000" w:rsidRPr="00000000" w14:paraId="00000012">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Povos Tradicionais - Definições e relação de acordo com o Decreto Federal nº 8.750, de 09 de maio de 2016</w:t>
      </w:r>
    </w:p>
    <w:p w:rsidR="00000000" w:rsidDel="00000000" w:rsidP="00000000" w:rsidRDefault="00000000" w:rsidRPr="00000000" w14:paraId="00000013">
      <w:pPr>
        <w:spacing w:after="120" w:before="120" w:line="276" w:lineRule="auto"/>
        <w:ind w:left="120" w:right="120" w:firstLine="0"/>
        <w:jc w:val="both"/>
        <w:rPr>
          <w:rFonts w:ascii="Arial" w:cs="Arial" w:eastAsia="Arial" w:hAnsi="Arial"/>
          <w:color w:val="ff0000"/>
        </w:rPr>
      </w:pPr>
      <w:r w:rsidDel="00000000" w:rsidR="00000000" w:rsidRPr="00000000">
        <w:rPr>
          <w:rFonts w:ascii="Arial" w:cs="Arial" w:eastAsia="Arial" w:hAnsi="Arial"/>
          <w:rtl w:val="0"/>
        </w:rPr>
        <w:t xml:space="preserve">☐ Agentes culturais que residiram/residem nos seguintes bairros: Pinheiro, Bebedouro, Mutange, Flexais e Bom Parto</w:t>
      </w:r>
      <w:r w:rsidDel="00000000" w:rsidR="00000000" w:rsidRPr="00000000">
        <w:rPr>
          <w:rtl w:val="0"/>
        </w:rPr>
      </w:r>
    </w:p>
    <w:p w:rsidR="00000000" w:rsidDel="00000000" w:rsidP="00000000" w:rsidRDefault="00000000" w:rsidRPr="00000000" w14:paraId="00000014">
      <w:pPr>
        <w:spacing w:after="120" w:before="120" w:line="276"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5">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6">
      <w:pPr>
        <w:spacing w:after="120" w:before="120"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NOME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sz w:val="24"/>
          <w:szCs w:val="24"/>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ASSINATURA DO DECLARANTE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624" w:footer="57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362841" cy="505109"/>
          <wp:effectExtent b="0" l="0" r="0" t="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62841" cy="50510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-1081556</wp:posOffset>
          </wp:positionH>
          <wp:positionV relativeFrom="paragraph">
            <wp:posOffset>-396236</wp:posOffset>
          </wp:positionV>
          <wp:extent cx="7563209" cy="10694685"/>
          <wp:effectExtent b="0" l="0" r="0" t="0"/>
          <wp:wrapNone/>
          <wp:docPr descr="Fundo preto com letras brancas" id="7" name="image2.png"/>
          <a:graphic>
            <a:graphicData uri="http://schemas.openxmlformats.org/drawingml/2006/picture">
              <pic:pic>
                <pic:nvPicPr>
                  <pic:cNvPr descr="Fundo preto com letras brancas" id="0" name="image2.png"/>
                  <pic:cNvPicPr preferRelativeResize="0"/>
                </pic:nvPicPr>
                <pic:blipFill>
                  <a:blip r:embed="rId1"/>
                  <a:srcRect b="0" l="0" r="0" t="0"/>
                  <a:stretch>
                    <a:fillRect/>
                  </a:stretch>
                </pic:blipFill>
                <pic:spPr>
                  <a:xfrm>
                    <a:off x="0" y="0"/>
                    <a:ext cx="7563209" cy="1069468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tblPr>
      <w:tblStyleRowBandSize w:val="1"/>
      <w:tblStyleColBandSize w:val="1"/>
      <w:tblCellMar>
        <w:left w:w="108.0" w:type="dxa"/>
        <w:right w:w="108.0" w:type="dxa"/>
      </w:tblCellMar>
    </w:tblPr>
  </w:style>
  <w:style w:type="table" w:styleId="a0" w:customStyle="1">
    <w:basedOn w:val="NormalTable0"/>
    <w:pPr>
      <w:spacing w:after="0" w:line="240" w:lineRule="auto"/>
    </w:pPr>
    <w:tblPr>
      <w:tblStyleRowBandSize w:val="1"/>
      <w:tblStyleColBandSize w:val="1"/>
      <w:tblCellMar>
        <w:left w:w="108.0" w:type="dxa"/>
        <w:right w:w="108.0" w:type="dxa"/>
      </w:tblCellMar>
    </w:tblPr>
  </w:style>
  <w:style w:type="table" w:styleId="a1" w:customStyle="1">
    <w:basedOn w:val="NormalTable0"/>
    <w:pPr>
      <w:spacing w:after="0" w:line="240" w:lineRule="auto"/>
    </w:pPr>
    <w:tblPr>
      <w:tblStyleRowBandSize w:val="1"/>
      <w:tblStyleColBandSize w:val="1"/>
      <w:tblCellMar>
        <w:left w:w="108.0" w:type="dxa"/>
        <w:right w:w="108.0" w:type="dxa"/>
      </w:tblCellMar>
    </w:tblPr>
  </w:style>
  <w:style w:type="table" w:styleId="a2" w:customStyle="1">
    <w:basedOn w:val="NormalTable0"/>
    <w:pPr>
      <w:spacing w:after="0" w:line="240" w:lineRule="auto"/>
    </w:pPr>
    <w:tblPr>
      <w:tblStyleRowBandSize w:val="1"/>
      <w:tblStyleColBandSize w:val="1"/>
      <w:tblCellMar>
        <w:left w:w="108.0" w:type="dxa"/>
        <w:right w:w="108.0" w:type="dxa"/>
      </w:tblCellMar>
    </w:tblPr>
  </w:style>
  <w:style w:type="table" w:styleId="a3" w:customStyle="1">
    <w:basedOn w:val="NormalTable0"/>
    <w:pPr>
      <w:spacing w:after="0" w:line="240" w:lineRule="auto"/>
    </w:pPr>
    <w:tblPr>
      <w:tblStyleRowBandSize w:val="1"/>
      <w:tblStyleColBandSize w:val="1"/>
      <w:tblCellMar>
        <w:left w:w="108.0" w:type="dxa"/>
        <w:right w:w="108.0" w:type="dxa"/>
      </w:tblCellMar>
    </w:tblPr>
  </w:style>
  <w:style w:type="table" w:styleId="a4" w:customStyle="1">
    <w:basedOn w:val="NormalTable0"/>
    <w:pPr>
      <w:spacing w:after="0" w:line="240" w:lineRule="auto"/>
    </w:pPr>
    <w:tblPr>
      <w:tblStyleRowBandSize w:val="1"/>
      <w:tblStyleColBandSize w:val="1"/>
      <w:tblCellMar>
        <w:left w:w="108.0" w:type="dxa"/>
        <w:right w:w="108.0" w:type="dxa"/>
      </w:tblCellMar>
    </w:tblPr>
  </w:style>
  <w:style w:type="table" w:styleId="a5" w:customStyle="1">
    <w:basedOn w:val="NormalTable0"/>
    <w:pPr>
      <w:spacing w:after="0" w:line="240" w:lineRule="auto"/>
    </w:pPr>
    <w:tblPr>
      <w:tblStyleRowBandSize w:val="1"/>
      <w:tblStyleColBandSize w:val="1"/>
      <w:tblCellMar>
        <w:left w:w="108.0" w:type="dxa"/>
        <w:right w:w="108.0" w:type="dxa"/>
      </w:tblCellMar>
    </w:tblPr>
  </w:style>
  <w:style w:type="table" w:styleId="a6" w:customStyle="1">
    <w:basedOn w:val="NormalTable0"/>
    <w:pPr>
      <w:spacing w:after="0" w:line="240" w:lineRule="auto"/>
    </w:pPr>
    <w:tblPr>
      <w:tblStyleRowBandSize w:val="1"/>
      <w:tblStyleColBandSize w:val="1"/>
      <w:tblCellMar>
        <w:left w:w="108.0" w:type="dxa"/>
        <w:right w:w="108.0" w:type="dxa"/>
      </w:tblCellMar>
    </w:tblPr>
  </w:style>
  <w:style w:type="table" w:styleId="a7" w:customStyle="1">
    <w:basedOn w:val="NormalTable0"/>
    <w:pPr>
      <w:spacing w:after="0" w:line="240" w:lineRule="auto"/>
    </w:pPr>
    <w:tblPr>
      <w:tblStyleRowBandSize w:val="1"/>
      <w:tblStyleColBandSize w:val="1"/>
      <w:tblCellMar>
        <w:left w:w="108.0" w:type="dxa"/>
        <w:right w:w="108.0" w:type="dxa"/>
      </w:tblCellMar>
    </w:tblPr>
  </w:style>
  <w:style w:type="table" w:styleId="a8" w:customStyle="1">
    <w:basedOn w:val="NormalTable0"/>
    <w:pPr>
      <w:spacing w:after="0" w:line="240" w:lineRule="auto"/>
    </w:pPr>
    <w:tblPr>
      <w:tblStyleRowBandSize w:val="1"/>
      <w:tblStyleColBandSize w:val="1"/>
      <w:tblCellMar>
        <w:left w:w="108.0" w:type="dxa"/>
        <w:right w:w="108.0" w:type="dxa"/>
      </w:tblCellMar>
    </w:tblPr>
  </w:style>
  <w:style w:type="table" w:styleId="a9" w:customStyle="1">
    <w:basedOn w:val="NormalTable0"/>
    <w:pPr>
      <w:spacing w:after="0" w:line="240" w:lineRule="auto"/>
    </w:pPr>
    <w:tblPr>
      <w:tblStyleRowBandSize w:val="1"/>
      <w:tblStyleColBandSize w:val="1"/>
      <w:tblCellMar>
        <w:left w:w="108.0" w:type="dxa"/>
        <w:right w:w="108.0" w:type="dxa"/>
      </w:tblCellMar>
    </w:tblPr>
  </w:style>
  <w:style w:type="table" w:styleId="aa" w:customStyle="1">
    <w:basedOn w:val="NormalTable0"/>
    <w:pPr>
      <w:spacing w:after="0" w:line="240" w:lineRule="auto"/>
    </w:pPr>
    <w:tblPr>
      <w:tblStyleRowBandSize w:val="1"/>
      <w:tblStyleColBandSize w:val="1"/>
      <w:tblCellMar>
        <w:left w:w="108.0" w:type="dxa"/>
        <w:right w:w="108.0" w:type="dxa"/>
      </w:tblCellMar>
    </w:tblPr>
  </w:style>
  <w:style w:type="table" w:styleId="ab" w:customStyle="1">
    <w:basedOn w:val="NormalTable0"/>
    <w:pPr>
      <w:spacing w:after="0" w:line="240" w:lineRule="auto"/>
    </w:pPr>
    <w:tblPr>
      <w:tblStyleRowBandSize w:val="1"/>
      <w:tblStyleColBandSize w:val="1"/>
      <w:tblCellMar>
        <w:left w:w="108.0" w:type="dxa"/>
        <w:right w:w="108.0" w:type="dxa"/>
      </w:tblCellMar>
    </w:tblPr>
  </w:style>
  <w:style w:type="table" w:styleId="ac" w:customStyle="1">
    <w:basedOn w:val="NormalTable0"/>
    <w:pPr>
      <w:spacing w:after="0" w:line="240" w:lineRule="auto"/>
    </w:pPr>
    <w:tblPr>
      <w:tblStyleRowBandSize w:val="1"/>
      <w:tblStyleColBandSize w:val="1"/>
      <w:tblCellMar>
        <w:left w:w="108.0" w:type="dxa"/>
        <w:right w:w="108.0" w:type="dxa"/>
      </w:tblCellMar>
    </w:tblPr>
  </w:style>
  <w:style w:type="table" w:styleId="ad" w:customStyle="1">
    <w:basedOn w:val="NormalTable0"/>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K+JE4tiKGh4/JJYSgeAaX6LsVA==">CgMxLjAyCGguZ2pkZ3hzMgloLjMwajB6bGw4AHIhMXVXaWRPVXcxUk9UU3VSSWpfel9jQm81c21mVGx5NllG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2024-11-14T17:31:00Z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